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726"/>
        <w:gridCol w:w="5614"/>
      </w:tblGrid>
      <w:tr w:rsidR="009239B7" w:rsidRPr="009239B7" w:rsidTr="009239B7">
        <w:trPr>
          <w:trHeight w:val="285"/>
        </w:trPr>
        <w:tc>
          <w:tcPr>
            <w:tcW w:w="1080" w:type="dxa"/>
            <w:noWrap/>
            <w:hideMark/>
          </w:tcPr>
          <w:p w:rsidR="009239B7" w:rsidRPr="00E31FF5" w:rsidRDefault="009239B7" w:rsidP="009239B7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bookmarkStart w:id="0" w:name="_GoBack" w:colFirst="0" w:colLast="2"/>
            <w:r w:rsidRPr="00E31FF5">
              <w:rPr>
                <w:rFonts w:ascii="楷体" w:eastAsia="楷体" w:hAnsi="楷体" w:hint="eastAsia"/>
                <w:b/>
                <w:bCs/>
                <w:sz w:val="24"/>
              </w:rPr>
              <w:t>姓名</w:t>
            </w:r>
          </w:p>
        </w:tc>
        <w:tc>
          <w:tcPr>
            <w:tcW w:w="1980" w:type="dxa"/>
            <w:noWrap/>
            <w:hideMark/>
          </w:tcPr>
          <w:p w:rsidR="009239B7" w:rsidRPr="00E31FF5" w:rsidRDefault="009239B7" w:rsidP="009239B7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31FF5">
              <w:rPr>
                <w:rFonts w:ascii="楷体" w:eastAsia="楷体" w:hAnsi="楷体" w:hint="eastAsia"/>
                <w:b/>
                <w:bCs/>
                <w:sz w:val="24"/>
              </w:rPr>
              <w:t>学校</w:t>
            </w:r>
          </w:p>
        </w:tc>
        <w:tc>
          <w:tcPr>
            <w:tcW w:w="6520" w:type="dxa"/>
            <w:noWrap/>
            <w:hideMark/>
          </w:tcPr>
          <w:p w:rsidR="009239B7" w:rsidRPr="00E31FF5" w:rsidRDefault="009239B7" w:rsidP="009239B7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31FF5">
              <w:rPr>
                <w:rFonts w:ascii="楷体" w:eastAsia="楷体" w:hAnsi="楷体" w:hint="eastAsia"/>
                <w:b/>
                <w:bCs/>
                <w:sz w:val="24"/>
              </w:rPr>
              <w:t>论文题目</w:t>
            </w:r>
          </w:p>
        </w:tc>
      </w:tr>
      <w:bookmarkEnd w:id="0"/>
      <w:tr w:rsidR="009239B7" w:rsidRPr="009239B7" w:rsidTr="009239B7">
        <w:trPr>
          <w:trHeight w:val="54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胡文骏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厦门大学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财政支出、贸易开放与收入分配</w:t>
            </w:r>
            <w:r w:rsidRPr="009239B7">
              <w:rPr>
                <w:rFonts w:ascii="楷体" w:eastAsia="楷体" w:hAnsi="楷体" w:hint="eastAsia"/>
              </w:rPr>
              <w:br/>
              <w:t>——基于财政预算结构和支出类别的实证分析</w:t>
            </w:r>
          </w:p>
        </w:tc>
      </w:tr>
      <w:tr w:rsidR="009239B7" w:rsidRPr="009239B7" w:rsidTr="009239B7">
        <w:trPr>
          <w:trHeight w:val="81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丁宁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山东理工大学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东道国制度环境与OFDI企业绩效</w:t>
            </w:r>
            <w:r w:rsidRPr="009239B7">
              <w:rPr>
                <w:rFonts w:ascii="楷体" w:eastAsia="楷体" w:hAnsi="楷体" w:hint="eastAsia"/>
              </w:rPr>
              <w:br/>
              <w:t>Institutional Environment of Host Countries and Performance of OFDI Enterprises</w:t>
            </w:r>
          </w:p>
        </w:tc>
      </w:tr>
      <w:tr w:rsidR="009239B7" w:rsidRPr="009239B7" w:rsidTr="009239B7">
        <w:trPr>
          <w:trHeight w:val="135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方传龙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东北财经大学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劳动力成本结构对企业出口的影响</w:t>
            </w:r>
            <w:r w:rsidRPr="009239B7">
              <w:rPr>
                <w:rFonts w:ascii="楷体" w:eastAsia="楷体" w:hAnsi="楷体" w:hint="eastAsia"/>
              </w:rPr>
              <w:br/>
              <w:t>--来自中国工业企业的微观证据</w:t>
            </w:r>
            <w:r w:rsidRPr="009239B7">
              <w:rPr>
                <w:rFonts w:ascii="楷体" w:eastAsia="楷体" w:hAnsi="楷体" w:hint="eastAsia"/>
              </w:rPr>
              <w:br/>
              <w:t>The Influence of Labor Cost Structure on Enterprises' Export--Evidence from Chinese Industrial Firms</w:t>
            </w:r>
          </w:p>
        </w:tc>
      </w:tr>
      <w:tr w:rsidR="009239B7" w:rsidRPr="009239B7" w:rsidTr="009239B7">
        <w:trPr>
          <w:trHeight w:val="27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 xml:space="preserve">赵家秀 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中央财经大学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中国环保、绿色产业与政策冲击</w:t>
            </w:r>
          </w:p>
        </w:tc>
      </w:tr>
      <w:tr w:rsidR="009239B7" w:rsidRPr="009239B7" w:rsidTr="009239B7">
        <w:trPr>
          <w:trHeight w:val="108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钟栋洋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上海对外经贸大学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食品安全问题是否加剧我国农业困局？</w:t>
            </w:r>
            <w:r w:rsidRPr="009239B7">
              <w:rPr>
                <w:rFonts w:ascii="楷体" w:eastAsia="楷体" w:hAnsi="楷体" w:hint="eastAsia"/>
              </w:rPr>
              <w:br/>
              <w:t>—基于面板数据的实证分析</w:t>
            </w:r>
            <w:r w:rsidRPr="009239B7">
              <w:rPr>
                <w:rFonts w:ascii="楷体" w:eastAsia="楷体" w:hAnsi="楷体" w:hint="eastAsia"/>
              </w:rPr>
              <w:br/>
              <w:t>Will Food Safety Issues Alleviate China’s Agricultural Crisis? – Based On Panel Data</w:t>
            </w:r>
          </w:p>
        </w:tc>
      </w:tr>
      <w:tr w:rsidR="009239B7" w:rsidRPr="009239B7" w:rsidTr="009239B7">
        <w:trPr>
          <w:trHeight w:val="108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程怡璇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上海对外经贸大学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初婚年龄、 女性就业 与家庭地位：基于 与家庭地位：基于 1990、2000、2010年的调查数据</w:t>
            </w:r>
            <w:r w:rsidRPr="009239B7">
              <w:rPr>
                <w:rFonts w:ascii="楷体" w:eastAsia="楷体" w:hAnsi="楷体" w:hint="eastAsia"/>
              </w:rPr>
              <w:br/>
              <w:t>First marriage age, female employment and family status: Evidence from Chinese surveys</w:t>
            </w:r>
          </w:p>
        </w:tc>
      </w:tr>
      <w:tr w:rsidR="009239B7" w:rsidRPr="009239B7" w:rsidTr="009239B7">
        <w:trPr>
          <w:trHeight w:val="27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曾小龙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中南财经政法大学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谁活跃在农村信贷市场：穷人还是富人？</w:t>
            </w:r>
          </w:p>
        </w:tc>
      </w:tr>
      <w:tr w:rsidR="009239B7" w:rsidRPr="009239B7" w:rsidTr="009239B7">
        <w:trPr>
          <w:trHeight w:val="27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常雨茂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中央财经大学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本地社会保障与流动人口购房意愿</w:t>
            </w:r>
          </w:p>
        </w:tc>
      </w:tr>
      <w:tr w:rsidR="009239B7" w:rsidRPr="009239B7" w:rsidTr="009239B7">
        <w:trPr>
          <w:trHeight w:val="27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陈虹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南京财经大学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媒体关注与企业社会责任报告印象管理</w:t>
            </w:r>
          </w:p>
        </w:tc>
      </w:tr>
      <w:tr w:rsidR="009239B7" w:rsidRPr="009239B7" w:rsidTr="009239B7">
        <w:trPr>
          <w:trHeight w:val="27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程宇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西北大学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债权激励降低了银行系统性风险吗？</w:t>
            </w:r>
          </w:p>
        </w:tc>
      </w:tr>
      <w:tr w:rsidR="009239B7" w:rsidRPr="009239B7" w:rsidTr="009239B7">
        <w:trPr>
          <w:trHeight w:val="54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韩雪君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中南财经政法大学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中国式分权、支出偏向与财政支出效率</w:t>
            </w:r>
            <w:r w:rsidRPr="009239B7">
              <w:rPr>
                <w:rFonts w:ascii="楷体" w:eastAsia="楷体" w:hAnsi="楷体" w:hint="eastAsia"/>
              </w:rPr>
              <w:br/>
              <w:t>——基于省际面板数据的Tobit模型分析</w:t>
            </w:r>
          </w:p>
        </w:tc>
      </w:tr>
      <w:tr w:rsidR="009239B7" w:rsidRPr="009239B7" w:rsidTr="009239B7">
        <w:trPr>
          <w:trHeight w:val="54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李欣泽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山东大学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高铁能改善企业资源配置吗？</w:t>
            </w:r>
            <w:r w:rsidRPr="009239B7">
              <w:rPr>
                <w:rFonts w:ascii="楷体" w:eastAsia="楷体" w:hAnsi="楷体" w:hint="eastAsia"/>
              </w:rPr>
              <w:br/>
              <w:t>—来自工业企业数据库和高铁开通的微观证据</w:t>
            </w:r>
          </w:p>
        </w:tc>
      </w:tr>
      <w:tr w:rsidR="009239B7" w:rsidRPr="009239B7" w:rsidTr="009239B7">
        <w:trPr>
          <w:trHeight w:val="54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刘龙花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山东大学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Endogenous Horizontal Product Differentiation in a Mixed Duopoly</w:t>
            </w:r>
          </w:p>
        </w:tc>
      </w:tr>
      <w:tr w:rsidR="009239B7" w:rsidRPr="009239B7" w:rsidTr="009239B7">
        <w:trPr>
          <w:trHeight w:val="54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马志华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暨南大学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Cohort Effects in Gender Attitudes in China: A Bayesian Multilevel Model Based Research</w:t>
            </w:r>
          </w:p>
        </w:tc>
      </w:tr>
      <w:tr w:rsidR="009239B7" w:rsidRPr="009239B7" w:rsidTr="009239B7">
        <w:trPr>
          <w:trHeight w:val="54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孟祥旭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山东大学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空气质量对投资行为影响的实证检验</w:t>
            </w:r>
            <w:r w:rsidRPr="009239B7">
              <w:rPr>
                <w:rFonts w:ascii="楷体" w:eastAsia="楷体" w:hAnsi="楷体" w:hint="eastAsia"/>
              </w:rPr>
              <w:br/>
              <w:t>——以PM2.5为例</w:t>
            </w:r>
          </w:p>
        </w:tc>
      </w:tr>
      <w:tr w:rsidR="009239B7" w:rsidRPr="009239B7" w:rsidTr="009239B7">
        <w:trPr>
          <w:trHeight w:val="27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司海平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山东大学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经济周期视角下的晋升压力与地方政府债务融资行为</w:t>
            </w:r>
          </w:p>
        </w:tc>
      </w:tr>
      <w:tr w:rsidR="009239B7" w:rsidRPr="009239B7" w:rsidTr="009239B7">
        <w:trPr>
          <w:trHeight w:val="27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李云仲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湘潭大学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数字鸿沟还是信息红利：信息化对城乡收入回报率的差异研究</w:t>
            </w:r>
          </w:p>
        </w:tc>
      </w:tr>
      <w:tr w:rsidR="009239B7" w:rsidRPr="009239B7" w:rsidTr="009239B7">
        <w:trPr>
          <w:trHeight w:val="54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王海姣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银行信贷与商业信用的互动关系研究</w:t>
            </w:r>
            <w:r w:rsidRPr="009239B7">
              <w:rPr>
                <w:rFonts w:ascii="楷体" w:eastAsia="楷体" w:hAnsi="楷体" w:hint="eastAsia"/>
              </w:rPr>
              <w:br/>
              <w:t>——基于企业生命周期视角</w:t>
            </w:r>
          </w:p>
        </w:tc>
      </w:tr>
      <w:tr w:rsidR="009239B7" w:rsidRPr="009239B7" w:rsidTr="009239B7">
        <w:trPr>
          <w:trHeight w:val="540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张学斌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湘潭大学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军工企业发展对制造业有技术溢出吗？ ——基于我国三线建设时期军工企业数据的研究</w:t>
            </w:r>
          </w:p>
        </w:tc>
      </w:tr>
      <w:tr w:rsidR="009239B7" w:rsidRPr="009239B7" w:rsidTr="009239B7">
        <w:trPr>
          <w:trHeight w:val="361"/>
        </w:trPr>
        <w:tc>
          <w:tcPr>
            <w:tcW w:w="10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赵达</w:t>
            </w:r>
          </w:p>
        </w:tc>
        <w:tc>
          <w:tcPr>
            <w:tcW w:w="1980" w:type="dxa"/>
            <w:noWrap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复旦大学</w:t>
            </w:r>
          </w:p>
        </w:tc>
        <w:tc>
          <w:tcPr>
            <w:tcW w:w="6520" w:type="dxa"/>
            <w:hideMark/>
          </w:tcPr>
          <w:p w:rsidR="009239B7" w:rsidRPr="009239B7" w:rsidRDefault="009239B7" w:rsidP="009239B7">
            <w:pPr>
              <w:rPr>
                <w:rFonts w:ascii="楷体" w:eastAsia="楷体" w:hAnsi="楷体"/>
              </w:rPr>
            </w:pPr>
            <w:r w:rsidRPr="009239B7">
              <w:rPr>
                <w:rFonts w:ascii="楷体" w:eastAsia="楷体" w:hAnsi="楷体" w:hint="eastAsia"/>
              </w:rPr>
              <w:t>中国城镇地区消费不平等演变趋势——新视角与新证据</w:t>
            </w:r>
          </w:p>
        </w:tc>
      </w:tr>
    </w:tbl>
    <w:p w:rsidR="00247E3D" w:rsidRPr="009239B7" w:rsidRDefault="00247E3D"/>
    <w:sectPr w:rsidR="00247E3D" w:rsidRPr="0092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EC" w:rsidRDefault="009A26EC" w:rsidP="00E31FF5">
      <w:r>
        <w:separator/>
      </w:r>
    </w:p>
  </w:endnote>
  <w:endnote w:type="continuationSeparator" w:id="0">
    <w:p w:rsidR="009A26EC" w:rsidRDefault="009A26EC" w:rsidP="00E3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EC" w:rsidRDefault="009A26EC" w:rsidP="00E31FF5">
      <w:r>
        <w:separator/>
      </w:r>
    </w:p>
  </w:footnote>
  <w:footnote w:type="continuationSeparator" w:id="0">
    <w:p w:rsidR="009A26EC" w:rsidRDefault="009A26EC" w:rsidP="00E3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D3"/>
    <w:rsid w:val="00247E3D"/>
    <w:rsid w:val="00443BD3"/>
    <w:rsid w:val="00514A97"/>
    <w:rsid w:val="0055580B"/>
    <w:rsid w:val="009239B7"/>
    <w:rsid w:val="009A26EC"/>
    <w:rsid w:val="00E31FF5"/>
    <w:rsid w:val="00F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1D4AE-85B1-4EAC-8B4F-8B0C9BEC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7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1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FF5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FF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严冬</dc:creator>
  <cp:keywords/>
  <dc:description/>
  <cp:lastModifiedBy>严冬</cp:lastModifiedBy>
  <cp:revision>4</cp:revision>
  <dcterms:created xsi:type="dcterms:W3CDTF">2017-06-20T00:49:00Z</dcterms:created>
  <dcterms:modified xsi:type="dcterms:W3CDTF">2017-06-20T00:55:00Z</dcterms:modified>
</cp:coreProperties>
</file>